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58" w:rsidRDefault="009C5358" w:rsidP="006A240B">
      <w:pPr>
        <w:spacing w:after="0"/>
      </w:pPr>
    </w:p>
    <w:p w:rsidR="003010E9" w:rsidRDefault="003010E9" w:rsidP="006A240B">
      <w:pPr>
        <w:spacing w:after="0"/>
      </w:pPr>
      <w:r>
        <w:t>June 17, 2018</w:t>
      </w:r>
    </w:p>
    <w:p w:rsidR="003010E9" w:rsidRDefault="003010E9" w:rsidP="006A240B">
      <w:pPr>
        <w:spacing w:after="0"/>
      </w:pPr>
    </w:p>
    <w:p w:rsidR="003010E9" w:rsidRDefault="003010E9" w:rsidP="006A240B">
      <w:pPr>
        <w:spacing w:after="0"/>
      </w:pPr>
      <w:r>
        <w:t xml:space="preserve">Per the Article V of the IAPES Articles of Incorporation, the IAPES Board of Directors is elected each year by a majority vote of the IAWP Board of Directors.  The IAWP Board shall elect at least ten, but not more than 25 directors to the IAPES Foundation Board of Directors.  </w:t>
      </w:r>
    </w:p>
    <w:p w:rsidR="003010E9" w:rsidRDefault="003010E9" w:rsidP="006A240B">
      <w:pPr>
        <w:spacing w:after="0"/>
      </w:pPr>
    </w:p>
    <w:p w:rsidR="003010E9" w:rsidRDefault="003010E9" w:rsidP="006A240B">
      <w:pPr>
        <w:spacing w:after="0"/>
      </w:pPr>
      <w:r>
        <w:t>I ask that the IAWP Board elect the following to the 2018 IAPES Foundation Board of Directors:</w:t>
      </w:r>
    </w:p>
    <w:p w:rsidR="003010E9" w:rsidRPr="003010E9" w:rsidRDefault="003010E9" w:rsidP="003010E9">
      <w:pPr>
        <w:pStyle w:val="ListParagraph"/>
        <w:numPr>
          <w:ilvl w:val="0"/>
          <w:numId w:val="33"/>
        </w:numPr>
        <w:spacing w:after="0"/>
        <w:rPr>
          <w:color w:val="000000" w:themeColor="text1"/>
        </w:rPr>
      </w:pPr>
      <w:r w:rsidRPr="003010E9">
        <w:rPr>
          <w:color w:val="000000" w:themeColor="text1"/>
        </w:rPr>
        <w:t xml:space="preserve">Crystal Caison </w:t>
      </w:r>
      <w:r>
        <w:rPr>
          <w:color w:val="000000" w:themeColor="text1"/>
        </w:rPr>
        <w:t>(Chairperson)</w:t>
      </w:r>
    </w:p>
    <w:p w:rsidR="00DC504D" w:rsidRPr="00DC504D" w:rsidRDefault="003010E9" w:rsidP="00DC504D">
      <w:pPr>
        <w:pStyle w:val="ListParagraph"/>
        <w:numPr>
          <w:ilvl w:val="0"/>
          <w:numId w:val="33"/>
        </w:numPr>
        <w:spacing w:after="0"/>
        <w:rPr>
          <w:color w:val="000000" w:themeColor="text1"/>
        </w:rPr>
      </w:pPr>
      <w:r>
        <w:rPr>
          <w:color w:val="000000" w:themeColor="text1"/>
        </w:rPr>
        <w:t>Grant Axtell</w:t>
      </w:r>
    </w:p>
    <w:p w:rsidR="003010E9" w:rsidRDefault="003010E9" w:rsidP="003010E9">
      <w:pPr>
        <w:pStyle w:val="ListParagraph"/>
        <w:numPr>
          <w:ilvl w:val="0"/>
          <w:numId w:val="33"/>
        </w:numPr>
        <w:spacing w:after="0"/>
        <w:rPr>
          <w:color w:val="000000" w:themeColor="text1"/>
        </w:rPr>
      </w:pPr>
      <w:r>
        <w:rPr>
          <w:color w:val="000000" w:themeColor="text1"/>
        </w:rPr>
        <w:t>Linda Barnes</w:t>
      </w:r>
    </w:p>
    <w:p w:rsidR="003010E9" w:rsidRDefault="003010E9" w:rsidP="003010E9">
      <w:pPr>
        <w:pStyle w:val="ListParagraph"/>
        <w:numPr>
          <w:ilvl w:val="0"/>
          <w:numId w:val="33"/>
        </w:numPr>
        <w:spacing w:after="0"/>
        <w:rPr>
          <w:color w:val="000000" w:themeColor="text1"/>
        </w:rPr>
      </w:pPr>
      <w:r>
        <w:rPr>
          <w:color w:val="000000" w:themeColor="text1"/>
        </w:rPr>
        <w:t>Cheryl Brown</w:t>
      </w:r>
    </w:p>
    <w:p w:rsidR="003010E9" w:rsidRDefault="003010E9" w:rsidP="003010E9">
      <w:pPr>
        <w:pStyle w:val="ListParagraph"/>
        <w:numPr>
          <w:ilvl w:val="0"/>
          <w:numId w:val="33"/>
        </w:numPr>
        <w:spacing w:after="0"/>
        <w:rPr>
          <w:color w:val="000000" w:themeColor="text1"/>
        </w:rPr>
      </w:pPr>
      <w:r>
        <w:rPr>
          <w:color w:val="000000" w:themeColor="text1"/>
        </w:rPr>
        <w:t>Steve Corwin</w:t>
      </w:r>
    </w:p>
    <w:p w:rsidR="003010E9" w:rsidRDefault="003010E9" w:rsidP="003010E9">
      <w:pPr>
        <w:pStyle w:val="ListParagraph"/>
        <w:numPr>
          <w:ilvl w:val="0"/>
          <w:numId w:val="33"/>
        </w:numPr>
        <w:spacing w:after="0"/>
        <w:rPr>
          <w:color w:val="000000" w:themeColor="text1"/>
        </w:rPr>
      </w:pPr>
      <w:r>
        <w:rPr>
          <w:color w:val="000000" w:themeColor="text1"/>
        </w:rPr>
        <w:t>Linda DeMore</w:t>
      </w:r>
    </w:p>
    <w:p w:rsidR="003010E9" w:rsidRDefault="003010E9" w:rsidP="003010E9">
      <w:pPr>
        <w:pStyle w:val="ListParagraph"/>
        <w:numPr>
          <w:ilvl w:val="0"/>
          <w:numId w:val="33"/>
        </w:numPr>
        <w:spacing w:after="0"/>
        <w:rPr>
          <w:color w:val="000000" w:themeColor="text1"/>
        </w:rPr>
      </w:pPr>
      <w:r>
        <w:rPr>
          <w:color w:val="000000" w:themeColor="text1"/>
        </w:rPr>
        <w:t>Misti Hodges</w:t>
      </w:r>
    </w:p>
    <w:p w:rsidR="003010E9" w:rsidRDefault="003010E9" w:rsidP="003010E9">
      <w:pPr>
        <w:pStyle w:val="ListParagraph"/>
        <w:numPr>
          <w:ilvl w:val="0"/>
          <w:numId w:val="33"/>
        </w:numPr>
        <w:spacing w:after="0"/>
        <w:rPr>
          <w:color w:val="000000" w:themeColor="text1"/>
        </w:rPr>
      </w:pPr>
      <w:r>
        <w:rPr>
          <w:color w:val="000000" w:themeColor="text1"/>
        </w:rPr>
        <w:t>Sherry Maddock</w:t>
      </w:r>
    </w:p>
    <w:p w:rsidR="003010E9" w:rsidRDefault="003010E9" w:rsidP="003010E9">
      <w:pPr>
        <w:pStyle w:val="ListParagraph"/>
        <w:numPr>
          <w:ilvl w:val="0"/>
          <w:numId w:val="33"/>
        </w:numPr>
        <w:spacing w:after="0"/>
        <w:rPr>
          <w:color w:val="000000" w:themeColor="text1"/>
        </w:rPr>
      </w:pPr>
      <w:r>
        <w:rPr>
          <w:color w:val="000000" w:themeColor="text1"/>
        </w:rPr>
        <w:t>George Mante</w:t>
      </w:r>
    </w:p>
    <w:p w:rsidR="003010E9" w:rsidRDefault="003010E9" w:rsidP="003010E9">
      <w:pPr>
        <w:pStyle w:val="ListParagraph"/>
        <w:numPr>
          <w:ilvl w:val="0"/>
          <w:numId w:val="33"/>
        </w:numPr>
        <w:spacing w:after="0"/>
        <w:rPr>
          <w:color w:val="000000" w:themeColor="text1"/>
        </w:rPr>
      </w:pPr>
      <w:r>
        <w:rPr>
          <w:color w:val="000000" w:themeColor="text1"/>
        </w:rPr>
        <w:t>Mary Rogers</w:t>
      </w:r>
    </w:p>
    <w:p w:rsidR="003010E9" w:rsidRDefault="003010E9" w:rsidP="003010E9">
      <w:pPr>
        <w:pStyle w:val="ListParagraph"/>
        <w:numPr>
          <w:ilvl w:val="0"/>
          <w:numId w:val="33"/>
        </w:numPr>
        <w:spacing w:after="0"/>
        <w:rPr>
          <w:color w:val="000000" w:themeColor="text1"/>
        </w:rPr>
      </w:pPr>
      <w:r w:rsidRPr="003010E9">
        <w:rPr>
          <w:color w:val="000000" w:themeColor="text1"/>
        </w:rPr>
        <w:t>Vicki Zimmerlee</w:t>
      </w:r>
    </w:p>
    <w:p w:rsidR="003010E9" w:rsidRDefault="003010E9" w:rsidP="003010E9">
      <w:pPr>
        <w:spacing w:after="0"/>
        <w:rPr>
          <w:color w:val="000000" w:themeColor="text1"/>
        </w:rPr>
      </w:pPr>
    </w:p>
    <w:p w:rsidR="003010E9" w:rsidRDefault="003010E9" w:rsidP="003010E9">
      <w:pPr>
        <w:spacing w:after="0"/>
        <w:rPr>
          <w:color w:val="000000" w:themeColor="text1"/>
        </w:rPr>
      </w:pPr>
      <w:r>
        <w:rPr>
          <w:color w:val="000000" w:themeColor="text1"/>
        </w:rPr>
        <w:t xml:space="preserve">Per the IAPES Article of Incorporation, the term for these directors shall begin upon appointment and end with the election of directors the following year.  </w:t>
      </w:r>
    </w:p>
    <w:p w:rsidR="003010E9" w:rsidRDefault="003010E9" w:rsidP="003010E9">
      <w:pPr>
        <w:spacing w:after="0"/>
        <w:rPr>
          <w:color w:val="000000" w:themeColor="text1"/>
        </w:rPr>
      </w:pPr>
    </w:p>
    <w:p w:rsidR="003010E9" w:rsidRDefault="003010E9" w:rsidP="003010E9">
      <w:pPr>
        <w:spacing w:after="0"/>
        <w:rPr>
          <w:color w:val="000000" w:themeColor="text1"/>
        </w:rPr>
      </w:pPr>
      <w:r>
        <w:rPr>
          <w:color w:val="000000" w:themeColor="text1"/>
        </w:rPr>
        <w:t>The election of these directors will nullify those currently serving as directors on the IAPES Foundation Board of Directors as they were not elected in conformity with the articles of incorporation.</w:t>
      </w:r>
    </w:p>
    <w:p w:rsidR="003010E9" w:rsidRDefault="003010E9" w:rsidP="003010E9">
      <w:pPr>
        <w:spacing w:after="0"/>
        <w:rPr>
          <w:color w:val="000000" w:themeColor="text1"/>
        </w:rPr>
      </w:pPr>
    </w:p>
    <w:p w:rsidR="003010E9" w:rsidRPr="003010E9" w:rsidRDefault="003010E9" w:rsidP="003010E9">
      <w:pPr>
        <w:spacing w:after="0"/>
        <w:rPr>
          <w:color w:val="000000" w:themeColor="text1"/>
        </w:rPr>
      </w:pPr>
    </w:p>
    <w:p w:rsidR="003010E9" w:rsidRDefault="003010E9" w:rsidP="006A240B">
      <w:pPr>
        <w:spacing w:after="0"/>
      </w:pPr>
    </w:p>
    <w:sectPr w:rsidR="003010E9" w:rsidSect="00CB4A31">
      <w:headerReference w:type="first" r:id="rId7"/>
      <w:footerReference w:type="first" r:id="rId8"/>
      <w:pgSz w:w="12240" w:h="15840"/>
      <w:pgMar w:top="1440" w:right="1440" w:bottom="1440" w:left="1440"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CD" w:rsidRDefault="00617DCD" w:rsidP="00624AC9">
      <w:pPr>
        <w:spacing w:after="0" w:line="240" w:lineRule="auto"/>
      </w:pPr>
      <w:r>
        <w:separator/>
      </w:r>
    </w:p>
  </w:endnote>
  <w:endnote w:type="continuationSeparator" w:id="0">
    <w:p w:rsidR="00617DCD" w:rsidRDefault="00617DCD" w:rsidP="0062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C9" w:rsidRPr="00CB4A31" w:rsidRDefault="00CB4A31" w:rsidP="00CB4A31">
    <w:pPr>
      <w:pStyle w:val="Footer"/>
      <w:shd w:val="clear" w:color="auto" w:fill="002060"/>
      <w:tabs>
        <w:tab w:val="clear" w:pos="9360"/>
      </w:tabs>
      <w:ind w:left="-900" w:right="-810"/>
      <w:jc w:val="center"/>
      <w:rPr>
        <w:rFonts w:ascii="Minion Pro" w:hAnsi="Minion Pro"/>
        <w:i/>
        <w:sz w:val="20"/>
      </w:rPr>
    </w:pPr>
    <w:r w:rsidRPr="00CB4A31">
      <w:rPr>
        <w:rFonts w:ascii="Minion Pro" w:hAnsi="Minion Pro"/>
        <w:i/>
        <w:sz w:val="20"/>
      </w:rPr>
      <w:t>Educating and Training Workforce Professionals Since 1913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CD" w:rsidRDefault="00617DCD" w:rsidP="00624AC9">
      <w:pPr>
        <w:spacing w:after="0" w:line="240" w:lineRule="auto"/>
      </w:pPr>
      <w:r>
        <w:separator/>
      </w:r>
    </w:p>
  </w:footnote>
  <w:footnote w:type="continuationSeparator" w:id="0">
    <w:p w:rsidR="00617DCD" w:rsidRDefault="00617DCD" w:rsidP="0062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C9" w:rsidRPr="00624AC9" w:rsidRDefault="00624AC9" w:rsidP="00624AC9">
    <w:pPr>
      <w:pStyle w:val="BodyText"/>
      <w:spacing w:before="158" w:line="218" w:lineRule="auto"/>
      <w:ind w:left="6930" w:right="-810" w:firstLine="0"/>
      <w:rPr>
        <w:rFonts w:ascii="Minion Pro" w:hAnsi="Minion Pro"/>
        <w:sz w:val="20"/>
      </w:rPr>
    </w:pPr>
    <w:r>
      <w:rPr>
        <w:noProof/>
      </w:rPr>
      <w:drawing>
        <wp:anchor distT="0" distB="0" distL="0" distR="0" simplePos="0" relativeHeight="251659264" behindDoc="0" locked="0" layoutInCell="1" allowOverlap="1" wp14:anchorId="45312BD6" wp14:editId="0A6B7F1F">
          <wp:simplePos x="0" y="0"/>
          <wp:positionH relativeFrom="page">
            <wp:posOffset>866775</wp:posOffset>
          </wp:positionH>
          <wp:positionV relativeFrom="paragraph">
            <wp:posOffset>152400</wp:posOffset>
          </wp:positionV>
          <wp:extent cx="2788919" cy="673621"/>
          <wp:effectExtent l="0" t="0" r="0" b="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88919" cy="673621"/>
                  </a:xfrm>
                  <a:prstGeom prst="rect">
                    <a:avLst/>
                  </a:prstGeom>
                </pic:spPr>
              </pic:pic>
            </a:graphicData>
          </a:graphic>
        </wp:anchor>
      </w:drawing>
    </w:r>
    <w:r w:rsidRPr="00624AC9">
      <w:rPr>
        <w:rFonts w:ascii="Minion Pro" w:hAnsi="Minion Pro"/>
        <w:color w:val="231F20"/>
        <w:sz w:val="20"/>
      </w:rPr>
      <w:t>3267 Bee Caves Road Suite 107-104</w:t>
    </w:r>
  </w:p>
  <w:p w:rsidR="00624AC9" w:rsidRPr="00624AC9" w:rsidRDefault="00624AC9" w:rsidP="00624AC9">
    <w:pPr>
      <w:pStyle w:val="BodyText"/>
      <w:spacing w:line="225" w:lineRule="exact"/>
      <w:ind w:left="6930" w:right="-810" w:firstLine="0"/>
      <w:rPr>
        <w:rFonts w:ascii="Minion Pro" w:hAnsi="Minion Pro"/>
        <w:sz w:val="20"/>
      </w:rPr>
    </w:pPr>
    <w:r w:rsidRPr="00624AC9">
      <w:rPr>
        <w:rFonts w:ascii="Minion Pro" w:hAnsi="Minion Pro"/>
        <w:color w:val="231F20"/>
        <w:sz w:val="20"/>
      </w:rPr>
      <w:t>Austin, Texas 78746</w:t>
    </w:r>
  </w:p>
  <w:p w:rsidR="00624AC9" w:rsidRPr="00624AC9" w:rsidRDefault="00624AC9" w:rsidP="00624AC9">
    <w:pPr>
      <w:pStyle w:val="BodyText"/>
      <w:spacing w:before="197" w:line="231" w:lineRule="exact"/>
      <w:ind w:left="6930" w:right="-810" w:firstLine="0"/>
      <w:rPr>
        <w:rFonts w:ascii="Minion Pro" w:hAnsi="Minion Pro"/>
        <w:sz w:val="20"/>
      </w:rPr>
    </w:pPr>
    <w:r w:rsidRPr="00624AC9">
      <w:rPr>
        <w:rFonts w:ascii="Minion Pro" w:hAnsi="Minion Pro"/>
        <w:color w:val="231F20"/>
        <w:sz w:val="20"/>
      </w:rPr>
      <w:t>1-888-898-9960</w:t>
    </w:r>
  </w:p>
  <w:p w:rsidR="00624AC9" w:rsidRPr="00624AC9" w:rsidRDefault="00617DCD" w:rsidP="00624AC9">
    <w:pPr>
      <w:pStyle w:val="BodyText"/>
      <w:spacing w:before="4" w:line="218" w:lineRule="auto"/>
      <w:ind w:left="6930" w:right="-810" w:firstLine="0"/>
      <w:rPr>
        <w:rFonts w:ascii="Minion Pro" w:hAnsi="Minion Pro"/>
        <w:color w:val="231F20"/>
        <w:sz w:val="20"/>
      </w:rPr>
    </w:pPr>
    <w:hyperlink r:id="rId2">
      <w:r w:rsidR="00624AC9" w:rsidRPr="00624AC9">
        <w:rPr>
          <w:rFonts w:ascii="Minion Pro" w:hAnsi="Minion Pro"/>
          <w:color w:val="231F20"/>
          <w:sz w:val="20"/>
        </w:rPr>
        <w:t>info@iawponline.org</w:t>
      </w:r>
    </w:hyperlink>
  </w:p>
  <w:p w:rsidR="00624AC9" w:rsidRDefault="00617DCD" w:rsidP="00624AC9">
    <w:pPr>
      <w:pStyle w:val="BodyText"/>
      <w:spacing w:before="4" w:line="218" w:lineRule="auto"/>
      <w:ind w:left="6930" w:right="-810" w:firstLine="0"/>
      <w:rPr>
        <w:rFonts w:ascii="Minion Pro" w:hAnsi="Minion Pro"/>
        <w:color w:val="231F20"/>
        <w:sz w:val="20"/>
      </w:rPr>
    </w:pPr>
    <w:hyperlink r:id="rId3">
      <w:r w:rsidR="00624AC9" w:rsidRPr="00624AC9">
        <w:rPr>
          <w:rFonts w:ascii="Minion Pro" w:hAnsi="Minion Pro"/>
          <w:color w:val="231F20"/>
          <w:sz w:val="20"/>
        </w:rPr>
        <w:t>www.iawponline.org</w:t>
      </w:r>
    </w:hyperlink>
  </w:p>
  <w:p w:rsidR="00CB4A31" w:rsidRPr="00624AC9" w:rsidRDefault="00CB4A31" w:rsidP="00624AC9">
    <w:pPr>
      <w:pStyle w:val="BodyText"/>
      <w:spacing w:before="4" w:line="218" w:lineRule="auto"/>
      <w:ind w:left="6930" w:right="-810" w:firstLine="0"/>
      <w:rPr>
        <w:rFonts w:ascii="Minion Pro" w:hAnsi="Minion Pr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3E2"/>
    <w:multiLevelType w:val="hybridMultilevel"/>
    <w:tmpl w:val="211CB7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F2EB4"/>
    <w:multiLevelType w:val="hybridMultilevel"/>
    <w:tmpl w:val="D234D2D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0620191D"/>
    <w:multiLevelType w:val="hybridMultilevel"/>
    <w:tmpl w:val="3D04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01C4"/>
    <w:multiLevelType w:val="hybridMultilevel"/>
    <w:tmpl w:val="EBC0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16312"/>
    <w:multiLevelType w:val="hybridMultilevel"/>
    <w:tmpl w:val="CFC2D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 w15:restartNumberingAfterBreak="0">
    <w:nsid w:val="170015C6"/>
    <w:multiLevelType w:val="hybridMultilevel"/>
    <w:tmpl w:val="EF2CFF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C6E73"/>
    <w:multiLevelType w:val="hybridMultilevel"/>
    <w:tmpl w:val="FBE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B04B8"/>
    <w:multiLevelType w:val="hybridMultilevel"/>
    <w:tmpl w:val="6878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BCA"/>
    <w:multiLevelType w:val="hybridMultilevel"/>
    <w:tmpl w:val="6458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27D04"/>
    <w:multiLevelType w:val="hybridMultilevel"/>
    <w:tmpl w:val="8D3004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43440"/>
    <w:multiLevelType w:val="hybridMultilevel"/>
    <w:tmpl w:val="50F0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94D00"/>
    <w:multiLevelType w:val="hybridMultilevel"/>
    <w:tmpl w:val="5C768A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1160E2"/>
    <w:multiLevelType w:val="hybridMultilevel"/>
    <w:tmpl w:val="2F82D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AA53D0"/>
    <w:multiLevelType w:val="hybridMultilevel"/>
    <w:tmpl w:val="53CC38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907B81"/>
    <w:multiLevelType w:val="hybridMultilevel"/>
    <w:tmpl w:val="C9FED04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33655AFE"/>
    <w:multiLevelType w:val="hybridMultilevel"/>
    <w:tmpl w:val="2F2C2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820339"/>
    <w:multiLevelType w:val="hybridMultilevel"/>
    <w:tmpl w:val="BBA2ECB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37736FD1"/>
    <w:multiLevelType w:val="hybridMultilevel"/>
    <w:tmpl w:val="0636C8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25DDA"/>
    <w:multiLevelType w:val="hybridMultilevel"/>
    <w:tmpl w:val="897488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E97444"/>
    <w:multiLevelType w:val="hybridMultilevel"/>
    <w:tmpl w:val="37E487F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15:restartNumberingAfterBreak="0">
    <w:nsid w:val="38ED21B7"/>
    <w:multiLevelType w:val="hybridMultilevel"/>
    <w:tmpl w:val="2E6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80619"/>
    <w:multiLevelType w:val="hybridMultilevel"/>
    <w:tmpl w:val="270C3F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7C501E"/>
    <w:multiLevelType w:val="hybridMultilevel"/>
    <w:tmpl w:val="B7B884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C63333"/>
    <w:multiLevelType w:val="hybridMultilevel"/>
    <w:tmpl w:val="D79E8B5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4" w15:restartNumberingAfterBreak="0">
    <w:nsid w:val="62E53F83"/>
    <w:multiLevelType w:val="hybridMultilevel"/>
    <w:tmpl w:val="776AA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3C4DC4"/>
    <w:multiLevelType w:val="hybridMultilevel"/>
    <w:tmpl w:val="37C4B93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 w15:restartNumberingAfterBreak="0">
    <w:nsid w:val="65DE4E94"/>
    <w:multiLevelType w:val="hybridMultilevel"/>
    <w:tmpl w:val="886625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993712"/>
    <w:multiLevelType w:val="hybridMultilevel"/>
    <w:tmpl w:val="EF4CBF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211AB5"/>
    <w:multiLevelType w:val="hybridMultilevel"/>
    <w:tmpl w:val="AFACC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127E22"/>
    <w:multiLevelType w:val="hybridMultilevel"/>
    <w:tmpl w:val="55E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57A2A"/>
    <w:multiLevelType w:val="hybridMultilevel"/>
    <w:tmpl w:val="BAAA99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503705"/>
    <w:multiLevelType w:val="hybridMultilevel"/>
    <w:tmpl w:val="DF64C2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C52F19"/>
    <w:multiLevelType w:val="hybridMultilevel"/>
    <w:tmpl w:val="09F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25"/>
  </w:num>
  <w:num w:numId="6">
    <w:abstractNumId w:val="1"/>
  </w:num>
  <w:num w:numId="7">
    <w:abstractNumId w:val="23"/>
  </w:num>
  <w:num w:numId="8">
    <w:abstractNumId w:val="14"/>
  </w:num>
  <w:num w:numId="9">
    <w:abstractNumId w:val="19"/>
  </w:num>
  <w:num w:numId="10">
    <w:abstractNumId w:val="16"/>
  </w:num>
  <w:num w:numId="11">
    <w:abstractNumId w:val="31"/>
  </w:num>
  <w:num w:numId="12">
    <w:abstractNumId w:val="20"/>
  </w:num>
  <w:num w:numId="13">
    <w:abstractNumId w:val="12"/>
  </w:num>
  <w:num w:numId="14">
    <w:abstractNumId w:val="0"/>
  </w:num>
  <w:num w:numId="15">
    <w:abstractNumId w:val="9"/>
  </w:num>
  <w:num w:numId="16">
    <w:abstractNumId w:val="22"/>
  </w:num>
  <w:num w:numId="17">
    <w:abstractNumId w:val="26"/>
  </w:num>
  <w:num w:numId="18">
    <w:abstractNumId w:val="13"/>
  </w:num>
  <w:num w:numId="19">
    <w:abstractNumId w:val="21"/>
  </w:num>
  <w:num w:numId="20">
    <w:abstractNumId w:val="24"/>
  </w:num>
  <w:num w:numId="21">
    <w:abstractNumId w:val="5"/>
  </w:num>
  <w:num w:numId="22">
    <w:abstractNumId w:val="15"/>
  </w:num>
  <w:num w:numId="23">
    <w:abstractNumId w:val="11"/>
  </w:num>
  <w:num w:numId="24">
    <w:abstractNumId w:val="8"/>
  </w:num>
  <w:num w:numId="25">
    <w:abstractNumId w:val="32"/>
  </w:num>
  <w:num w:numId="26">
    <w:abstractNumId w:val="30"/>
  </w:num>
  <w:num w:numId="27">
    <w:abstractNumId w:val="18"/>
  </w:num>
  <w:num w:numId="28">
    <w:abstractNumId w:val="27"/>
  </w:num>
  <w:num w:numId="29">
    <w:abstractNumId w:val="28"/>
  </w:num>
  <w:num w:numId="30">
    <w:abstractNumId w:val="17"/>
  </w:num>
  <w:num w:numId="31">
    <w:abstractNumId w:val="3"/>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0B"/>
    <w:rsid w:val="00007786"/>
    <w:rsid w:val="000345C6"/>
    <w:rsid w:val="00045AF2"/>
    <w:rsid w:val="000C7466"/>
    <w:rsid w:val="000D2E77"/>
    <w:rsid w:val="001E6EE1"/>
    <w:rsid w:val="0023074F"/>
    <w:rsid w:val="002C353C"/>
    <w:rsid w:val="002D51A4"/>
    <w:rsid w:val="003010E9"/>
    <w:rsid w:val="004027D0"/>
    <w:rsid w:val="004E6099"/>
    <w:rsid w:val="00573F11"/>
    <w:rsid w:val="005F3BF0"/>
    <w:rsid w:val="00617DCD"/>
    <w:rsid w:val="00624AC9"/>
    <w:rsid w:val="006769C5"/>
    <w:rsid w:val="006A240B"/>
    <w:rsid w:val="006C3198"/>
    <w:rsid w:val="006E1599"/>
    <w:rsid w:val="0072372D"/>
    <w:rsid w:val="00740A0E"/>
    <w:rsid w:val="00741DA4"/>
    <w:rsid w:val="007D5961"/>
    <w:rsid w:val="008425B0"/>
    <w:rsid w:val="008A486E"/>
    <w:rsid w:val="00926384"/>
    <w:rsid w:val="00927CF2"/>
    <w:rsid w:val="00952544"/>
    <w:rsid w:val="009C5358"/>
    <w:rsid w:val="00C31A51"/>
    <w:rsid w:val="00CB4A31"/>
    <w:rsid w:val="00CE3FB1"/>
    <w:rsid w:val="00D35C9F"/>
    <w:rsid w:val="00DC504D"/>
    <w:rsid w:val="00E35CBE"/>
    <w:rsid w:val="00EB0DB0"/>
    <w:rsid w:val="00EC5926"/>
    <w:rsid w:val="00EE49DB"/>
    <w:rsid w:val="00FB56E1"/>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1B101C-A6D1-419B-A32A-2AB985F5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2E77"/>
    <w:pPr>
      <w:ind w:left="720"/>
      <w:contextualSpacing/>
    </w:pPr>
  </w:style>
  <w:style w:type="character" w:styleId="Hyperlink">
    <w:name w:val="Hyperlink"/>
    <w:basedOn w:val="DefaultParagraphFont"/>
    <w:uiPriority w:val="99"/>
    <w:unhideWhenUsed/>
    <w:rsid w:val="000D2E77"/>
    <w:rPr>
      <w:color w:val="0563C1" w:themeColor="hyperlink"/>
      <w:u w:val="single"/>
    </w:rPr>
  </w:style>
  <w:style w:type="paragraph" w:styleId="NoSpacing">
    <w:name w:val="No Spacing"/>
    <w:uiPriority w:val="1"/>
    <w:qFormat/>
    <w:rsid w:val="00FF6130"/>
    <w:pPr>
      <w:spacing w:after="0" w:line="240" w:lineRule="auto"/>
    </w:pPr>
  </w:style>
  <w:style w:type="paragraph" w:styleId="BodyText">
    <w:name w:val="Body Text"/>
    <w:basedOn w:val="Normal"/>
    <w:link w:val="BodyTextChar"/>
    <w:uiPriority w:val="1"/>
    <w:qFormat/>
    <w:rsid w:val="00FF6130"/>
    <w:pPr>
      <w:widowControl w:val="0"/>
      <w:spacing w:after="0" w:line="240" w:lineRule="auto"/>
      <w:ind w:left="119" w:hanging="360"/>
    </w:pPr>
    <w:rPr>
      <w:rFonts w:ascii="Calibri" w:eastAsia="Calibri" w:hAnsi="Calibri"/>
    </w:rPr>
  </w:style>
  <w:style w:type="character" w:customStyle="1" w:styleId="BodyTextChar">
    <w:name w:val="Body Text Char"/>
    <w:basedOn w:val="DefaultParagraphFont"/>
    <w:link w:val="BodyText"/>
    <w:uiPriority w:val="1"/>
    <w:rsid w:val="00FF6130"/>
    <w:rPr>
      <w:rFonts w:ascii="Calibri" w:eastAsia="Calibri" w:hAnsi="Calibri"/>
    </w:rPr>
  </w:style>
  <w:style w:type="character" w:styleId="Emphasis">
    <w:name w:val="Emphasis"/>
    <w:basedOn w:val="DefaultParagraphFont"/>
    <w:uiPriority w:val="20"/>
    <w:qFormat/>
    <w:rsid w:val="00FF6130"/>
    <w:rPr>
      <w:i/>
      <w:iCs/>
    </w:rPr>
  </w:style>
  <w:style w:type="paragraph" w:styleId="Header">
    <w:name w:val="header"/>
    <w:basedOn w:val="Normal"/>
    <w:link w:val="HeaderChar"/>
    <w:uiPriority w:val="99"/>
    <w:unhideWhenUsed/>
    <w:rsid w:val="00624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C9"/>
  </w:style>
  <w:style w:type="paragraph" w:styleId="Footer">
    <w:name w:val="footer"/>
    <w:basedOn w:val="Normal"/>
    <w:link w:val="FooterChar"/>
    <w:uiPriority w:val="99"/>
    <w:unhideWhenUsed/>
    <w:rsid w:val="00624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C9"/>
  </w:style>
  <w:style w:type="table" w:styleId="TableGrid">
    <w:name w:val="Table Grid"/>
    <w:basedOn w:val="TableNormal"/>
    <w:uiPriority w:val="39"/>
    <w:rsid w:val="0062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awponline.org/" TargetMode="External"/><Relationship Id="rId2" Type="http://schemas.openxmlformats.org/officeDocument/2006/relationships/hyperlink" Target="mailto:info@iawponlin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Grant A</dc:creator>
  <cp:keywords/>
  <dc:description/>
  <cp:lastModifiedBy>Brown, Cheryl (ESD)</cp:lastModifiedBy>
  <cp:revision>3</cp:revision>
  <dcterms:created xsi:type="dcterms:W3CDTF">2018-06-11T22:35:00Z</dcterms:created>
  <dcterms:modified xsi:type="dcterms:W3CDTF">2018-06-12T14:10:00Z</dcterms:modified>
</cp:coreProperties>
</file>